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42CE8280" w:rsidR="00B816DA" w:rsidRDefault="00B56528" w:rsidP="00D50A41">
      <w:pPr>
        <w:pStyle w:val="Heading2"/>
        <w:rPr>
          <w:sz w:val="40"/>
          <w:szCs w:val="40"/>
        </w:rPr>
      </w:pPr>
      <w:r>
        <w:rPr>
          <w:sz w:val="40"/>
          <w:szCs w:val="40"/>
        </w:rPr>
        <w:t>Groundcovers</w:t>
      </w:r>
    </w:p>
    <w:p w14:paraId="4314B921" w14:textId="22A7EBDA" w:rsidR="00D50A41" w:rsidRDefault="00D50A41" w:rsidP="00D50A41">
      <w:pPr>
        <w:pStyle w:val="Heading2"/>
      </w:pPr>
      <w:r>
        <w:t>Public Description</w:t>
      </w:r>
    </w:p>
    <w:p w14:paraId="1AC8B418"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 xml:space="preserve">At Brookstone Outdoors, our "Groundcovers" category offers a versatile and practical solution for enhancing your landscape with low-growing plants that spread to create a lush, cohesive carpet of foliage. These plants are ideal for covering bare soil, suppressing weeds, preventing erosion, and adding texture and color to your garden, all while requiring minimal maintenance once </w:t>
      </w:r>
      <w:proofErr w:type="spellStart"/>
      <w:r w:rsidRPr="00B56528">
        <w:rPr>
          <w:rFonts w:asciiTheme="minorHAnsi" w:eastAsiaTheme="minorHAnsi" w:hAnsiTheme="minorHAnsi" w:cstheme="minorBidi"/>
          <w:color w:val="auto"/>
          <w:sz w:val="22"/>
          <w:szCs w:val="22"/>
        </w:rPr>
        <w:t>established.Why</w:t>
      </w:r>
      <w:proofErr w:type="spellEnd"/>
      <w:r w:rsidRPr="00B56528">
        <w:rPr>
          <w:rFonts w:asciiTheme="minorHAnsi" w:eastAsiaTheme="minorHAnsi" w:hAnsiTheme="minorHAnsi" w:cstheme="minorBidi"/>
          <w:color w:val="auto"/>
          <w:sz w:val="22"/>
          <w:szCs w:val="22"/>
        </w:rPr>
        <w:t xml:space="preserve"> Choose Groundcovers:Functional Beauty: Groundcovers provide a tidy, green blanket that fills in spaces under trees, along slopes, or between pavers, creating a polished look while reducing the need for mulch or frequent weeding.</w:t>
      </w:r>
    </w:p>
    <w:p w14:paraId="20B1C913"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Erosion Control: Their dense growth and root systems stabilize soil, making them perfect for sloped areas or regions prone to runoff, protecting your landscape from erosion.</w:t>
      </w:r>
    </w:p>
    <w:p w14:paraId="5F7B94E6"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Low Maintenance: Many groundcovers are hardy and drought-tolerant once established, requiring less water and care compared to traditional lawns or high-maintenance plants.</w:t>
      </w:r>
    </w:p>
    <w:p w14:paraId="230C21D5"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Ecological Benefits: Groundcovers, especially native varieties, support pollinators, improve soil health, and contribute to a sustainable landscape by reducing the need for chemical weed control.</w:t>
      </w:r>
    </w:p>
    <w:p w14:paraId="237ABFE6" w14:textId="77777777" w:rsidR="00B56528" w:rsidRPr="00B56528" w:rsidRDefault="00B56528" w:rsidP="00B56528">
      <w:pPr>
        <w:pStyle w:val="Heading2"/>
        <w:rPr>
          <w:rFonts w:asciiTheme="minorHAnsi" w:eastAsiaTheme="minorHAnsi" w:hAnsiTheme="minorHAnsi" w:cstheme="minorBidi"/>
          <w:color w:val="auto"/>
          <w:sz w:val="22"/>
          <w:szCs w:val="22"/>
        </w:rPr>
      </w:pPr>
    </w:p>
    <w:p w14:paraId="37209407"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Our Selection Process:</w:t>
      </w:r>
    </w:p>
    <w:p w14:paraId="77DB903B"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 xml:space="preserve">We carefully select </w:t>
      </w:r>
      <w:proofErr w:type="gramStart"/>
      <w:r w:rsidRPr="00B56528">
        <w:rPr>
          <w:rFonts w:asciiTheme="minorHAnsi" w:eastAsiaTheme="minorHAnsi" w:hAnsiTheme="minorHAnsi" w:cstheme="minorBidi"/>
          <w:color w:val="auto"/>
          <w:sz w:val="22"/>
          <w:szCs w:val="22"/>
        </w:rPr>
        <w:t>groundcovers</w:t>
      </w:r>
      <w:proofErr w:type="gramEnd"/>
      <w:r w:rsidRPr="00B56528">
        <w:rPr>
          <w:rFonts w:asciiTheme="minorHAnsi" w:eastAsiaTheme="minorHAnsi" w:hAnsiTheme="minorHAnsi" w:cstheme="minorBidi"/>
          <w:color w:val="auto"/>
          <w:sz w:val="22"/>
          <w:szCs w:val="22"/>
        </w:rPr>
        <w:t xml:space="preserve"> to suit your specific landscape needs, considering factors like sunlight, soil type, and climate. Our offerings </w:t>
      </w:r>
      <w:proofErr w:type="spellStart"/>
      <w:proofErr w:type="gramStart"/>
      <w:r w:rsidRPr="00B56528">
        <w:rPr>
          <w:rFonts w:asciiTheme="minorHAnsi" w:eastAsiaTheme="minorHAnsi" w:hAnsiTheme="minorHAnsi" w:cstheme="minorBidi"/>
          <w:color w:val="auto"/>
          <w:sz w:val="22"/>
          <w:szCs w:val="22"/>
        </w:rPr>
        <w:t>include:Evergreen</w:t>
      </w:r>
      <w:proofErr w:type="spellEnd"/>
      <w:proofErr w:type="gramEnd"/>
      <w:r w:rsidRPr="00B56528">
        <w:rPr>
          <w:rFonts w:asciiTheme="minorHAnsi" w:eastAsiaTheme="minorHAnsi" w:hAnsiTheme="minorHAnsi" w:cstheme="minorBidi"/>
          <w:color w:val="auto"/>
          <w:sz w:val="22"/>
          <w:szCs w:val="22"/>
        </w:rPr>
        <w:t xml:space="preserve"> Groundcovers: Varieties like creeping juniper or vinca minor provide year-round coverage with lush foliage.</w:t>
      </w:r>
    </w:p>
    <w:p w14:paraId="3D391069"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Flowering Groundcovers: Plants like creeping phlox or thyme add seasonal bursts of color with their blooms.</w:t>
      </w:r>
    </w:p>
    <w:p w14:paraId="5137520D"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 xml:space="preserve">Shade-Tolerant Options: Species such as pachysandra or </w:t>
      </w:r>
      <w:proofErr w:type="spellStart"/>
      <w:r w:rsidRPr="00B56528">
        <w:rPr>
          <w:rFonts w:asciiTheme="minorHAnsi" w:eastAsiaTheme="minorHAnsi" w:hAnsiTheme="minorHAnsi" w:cstheme="minorBidi"/>
          <w:color w:val="auto"/>
          <w:sz w:val="22"/>
          <w:szCs w:val="22"/>
        </w:rPr>
        <w:t>lamium</w:t>
      </w:r>
      <w:proofErr w:type="spellEnd"/>
      <w:r w:rsidRPr="00B56528">
        <w:rPr>
          <w:rFonts w:asciiTheme="minorHAnsi" w:eastAsiaTheme="minorHAnsi" w:hAnsiTheme="minorHAnsi" w:cstheme="minorBidi"/>
          <w:color w:val="auto"/>
          <w:sz w:val="22"/>
          <w:szCs w:val="22"/>
        </w:rPr>
        <w:t xml:space="preserve"> thrive in low-light areas, perfect for under trees or in shaded corners.</w:t>
      </w:r>
    </w:p>
    <w:p w14:paraId="5253A89E"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Native and Drought-Tolerant Varieties: We prioritize native groundcovers like bearberry or sedum to promote biodiversity and water conservation.</w:t>
      </w:r>
    </w:p>
    <w:p w14:paraId="6E78A4D0" w14:textId="77777777" w:rsidR="00B56528" w:rsidRPr="00B56528" w:rsidRDefault="00B56528" w:rsidP="00B56528">
      <w:pPr>
        <w:pStyle w:val="Heading2"/>
        <w:rPr>
          <w:rFonts w:asciiTheme="minorHAnsi" w:eastAsiaTheme="minorHAnsi" w:hAnsiTheme="minorHAnsi" w:cstheme="minorBidi"/>
          <w:color w:val="auto"/>
          <w:sz w:val="22"/>
          <w:szCs w:val="22"/>
        </w:rPr>
      </w:pPr>
    </w:p>
    <w:p w14:paraId="2557C397"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 xml:space="preserve">Applications in Your </w:t>
      </w:r>
      <w:proofErr w:type="spellStart"/>
      <w:proofErr w:type="gramStart"/>
      <w:r w:rsidRPr="00B56528">
        <w:rPr>
          <w:rFonts w:asciiTheme="minorHAnsi" w:eastAsiaTheme="minorHAnsi" w:hAnsiTheme="minorHAnsi" w:cstheme="minorBidi"/>
          <w:color w:val="auto"/>
          <w:sz w:val="22"/>
          <w:szCs w:val="22"/>
        </w:rPr>
        <w:t>Landscape:Garden</w:t>
      </w:r>
      <w:proofErr w:type="spellEnd"/>
      <w:proofErr w:type="gramEnd"/>
      <w:r w:rsidRPr="00B56528">
        <w:rPr>
          <w:rFonts w:asciiTheme="minorHAnsi" w:eastAsiaTheme="minorHAnsi" w:hAnsiTheme="minorHAnsi" w:cstheme="minorBidi"/>
          <w:color w:val="auto"/>
          <w:sz w:val="22"/>
          <w:szCs w:val="22"/>
        </w:rPr>
        <w:t xml:space="preserve"> Beds: Use groundcovers to fill gaps between taller plants, creating a unified look and reducing weed competition.</w:t>
      </w:r>
    </w:p>
    <w:p w14:paraId="32F72D6E"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Pathways and Borders: Low-growing groundcovers like sweet alyssum or woolly thyme soften the edges of walkways or define garden borders.</w:t>
      </w:r>
    </w:p>
    <w:p w14:paraId="4F96A9EE"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Slopes and Hillsides: Plant groundcovers like ajuga or ivy to stabilize soil and add visual interest to challenging terrains.</w:t>
      </w:r>
    </w:p>
    <w:p w14:paraId="6201E88D"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lastRenderedPageBreak/>
        <w:t>Alternative Lawns: Replace high-maintenance grass with groundcovers like clover or moss for a low-care, eco-friendly lawn alternative.</w:t>
      </w:r>
    </w:p>
    <w:p w14:paraId="7E4341EF" w14:textId="77777777" w:rsidR="00B56528" w:rsidRPr="00B56528" w:rsidRDefault="00B56528" w:rsidP="00B56528">
      <w:pPr>
        <w:pStyle w:val="Heading2"/>
        <w:rPr>
          <w:rFonts w:asciiTheme="minorHAnsi" w:eastAsiaTheme="minorHAnsi" w:hAnsiTheme="minorHAnsi" w:cstheme="minorBidi"/>
          <w:color w:val="auto"/>
          <w:sz w:val="22"/>
          <w:szCs w:val="22"/>
        </w:rPr>
      </w:pPr>
    </w:p>
    <w:p w14:paraId="7545706C"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Care and Support:</w:t>
      </w:r>
    </w:p>
    <w:p w14:paraId="03F6D028" w14:textId="77777777" w:rsidR="00B56528" w:rsidRPr="00B56528" w:rsidRDefault="00B56528" w:rsidP="00B56528">
      <w:pPr>
        <w:pStyle w:val="Heading2"/>
        <w:rPr>
          <w:rFonts w:asciiTheme="minorHAnsi" w:eastAsiaTheme="minorHAnsi" w:hAnsiTheme="minorHAnsi" w:cstheme="minorBidi"/>
          <w:color w:val="auto"/>
          <w:sz w:val="22"/>
          <w:szCs w:val="22"/>
        </w:rPr>
      </w:pPr>
      <w:r w:rsidRPr="00B56528">
        <w:rPr>
          <w:rFonts w:asciiTheme="minorHAnsi" w:eastAsiaTheme="minorHAnsi" w:hAnsiTheme="minorHAnsi" w:cstheme="minorBidi"/>
          <w:color w:val="auto"/>
          <w:sz w:val="22"/>
          <w:szCs w:val="22"/>
        </w:rPr>
        <w:t xml:space="preserve">At Brookstone Outdoors, we ensure your </w:t>
      </w:r>
      <w:proofErr w:type="gramStart"/>
      <w:r w:rsidRPr="00B56528">
        <w:rPr>
          <w:rFonts w:asciiTheme="minorHAnsi" w:eastAsiaTheme="minorHAnsi" w:hAnsiTheme="minorHAnsi" w:cstheme="minorBidi"/>
          <w:color w:val="auto"/>
          <w:sz w:val="22"/>
          <w:szCs w:val="22"/>
        </w:rPr>
        <w:t>groundcovers</w:t>
      </w:r>
      <w:proofErr w:type="gramEnd"/>
      <w:r w:rsidRPr="00B56528">
        <w:rPr>
          <w:rFonts w:asciiTheme="minorHAnsi" w:eastAsiaTheme="minorHAnsi" w:hAnsiTheme="minorHAnsi" w:cstheme="minorBidi"/>
          <w:color w:val="auto"/>
          <w:sz w:val="22"/>
          <w:szCs w:val="22"/>
        </w:rPr>
        <w:t xml:space="preserve"> thrive with expert planting and care advice. We guide you on proper spacing, watering, and soil preparation to help these plants establish quickly. Once settled, most groundcovers require minimal upkeep, but we provide tips on occasional pruning, fertilizing, or dividing to maintain their vigor and appearance. Our team is here to help you select the perfect groundcovers to suit your garden’s style and environmental </w:t>
      </w:r>
      <w:proofErr w:type="spellStart"/>
      <w:proofErr w:type="gramStart"/>
      <w:r w:rsidRPr="00B56528">
        <w:rPr>
          <w:rFonts w:asciiTheme="minorHAnsi" w:eastAsiaTheme="minorHAnsi" w:hAnsiTheme="minorHAnsi" w:cstheme="minorBidi"/>
          <w:color w:val="auto"/>
          <w:sz w:val="22"/>
          <w:szCs w:val="22"/>
        </w:rPr>
        <w:t>conditions.With</w:t>
      </w:r>
      <w:proofErr w:type="spellEnd"/>
      <w:proofErr w:type="gramEnd"/>
      <w:r w:rsidRPr="00B56528">
        <w:rPr>
          <w:rFonts w:asciiTheme="minorHAnsi" w:eastAsiaTheme="minorHAnsi" w:hAnsiTheme="minorHAnsi" w:cstheme="minorBidi"/>
          <w:color w:val="auto"/>
          <w:sz w:val="22"/>
          <w:szCs w:val="22"/>
        </w:rPr>
        <w:t xml:space="preserve"> Brookstone Outdoors, groundcovers are your key to a beautiful, functional, and sustainable landscape. Whether you’re looking to cover large areas, enhance small spaces, or create an eco-friendly garden, our carefully curated groundcovers will transform your outdoor space into a low-maintenance, visually appealing haven that endures season after season.</w:t>
      </w:r>
    </w:p>
    <w:p w14:paraId="2EEFB030" w14:textId="77777777" w:rsidR="00974FBB" w:rsidRDefault="00974FBB" w:rsidP="00D50A41">
      <w:pPr>
        <w:pStyle w:val="Heading2"/>
      </w:pP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6D49A414" w14:textId="77777777" w:rsidR="00B56528" w:rsidRDefault="00B56528" w:rsidP="00B56528">
      <w:r>
        <w:t xml:space="preserve">At Brookstone Outdoors, our "Groundcovers" category offers a versatile and practical solution for enhancing your landscape with low-growing plants that spread to create a lush, cohesive carpet of foliage. These plants are ideal for covering bare soil, suppressing weeds, preventing erosion, and adding texture and color to your garden, all while requiring minimal maintenance once </w:t>
      </w:r>
      <w:proofErr w:type="spellStart"/>
      <w:proofErr w:type="gramStart"/>
      <w:r>
        <w:t>established.Why</w:t>
      </w:r>
      <w:proofErr w:type="spellEnd"/>
      <w:proofErr w:type="gramEnd"/>
      <w:r>
        <w:t xml:space="preserve"> Choose Groundcovers:</w:t>
      </w:r>
    </w:p>
    <w:p w14:paraId="3D289172" w14:textId="77777777" w:rsidR="00B56528" w:rsidRDefault="00B56528" w:rsidP="00B56528">
      <w:r>
        <w:t>Functional Beauty: Groundcovers provide a tidy, green blanket that fills in spaces under trees, along slopes, or between pavers, creating a polished look while reducing the need for mulch or frequent weeding.</w:t>
      </w:r>
    </w:p>
    <w:p w14:paraId="586097C2" w14:textId="77777777" w:rsidR="00B56528" w:rsidRDefault="00B56528" w:rsidP="00B56528">
      <w:r>
        <w:t>Erosion Control: Their dense growth and root systems stabilize soil, making them perfect for sloped areas or regions prone to runoff, protecting your landscape from erosion.</w:t>
      </w:r>
    </w:p>
    <w:p w14:paraId="0CAAC30C" w14:textId="77777777" w:rsidR="00B56528" w:rsidRDefault="00B56528" w:rsidP="00B56528">
      <w:r>
        <w:t>Low Maintenance: Many groundcovers are hardy and drought-tolerant once established, requiring less water and care compared to traditional lawns or high-maintenance plants.</w:t>
      </w:r>
    </w:p>
    <w:p w14:paraId="0E096779" w14:textId="77777777" w:rsidR="00B56528" w:rsidRDefault="00B56528" w:rsidP="00B56528">
      <w:r>
        <w:t>Ecological Benefits: Groundcovers, especially native varieties, support pollinators, improve soil health, and contribute to a sustainable landscape by reducing the need for chemical weed control.</w:t>
      </w:r>
    </w:p>
    <w:p w14:paraId="19D344B5" w14:textId="77777777" w:rsidR="00B56528" w:rsidRDefault="00B56528" w:rsidP="00B56528">
      <w:r>
        <w:t xml:space="preserve">Our Selection Process: We carefully select </w:t>
      </w:r>
      <w:proofErr w:type="gramStart"/>
      <w:r>
        <w:t>groundcovers</w:t>
      </w:r>
      <w:proofErr w:type="gramEnd"/>
      <w:r>
        <w:t xml:space="preserve"> to suit your specific landscape needs, considering factors like sunlight, soil type, and climate. Our offerings include:</w:t>
      </w:r>
    </w:p>
    <w:p w14:paraId="58FF8CA0" w14:textId="77777777" w:rsidR="00B56528" w:rsidRDefault="00B56528" w:rsidP="00B56528">
      <w:r>
        <w:t>Evergreen Groundcovers: Varieties like creeping juniper or vinca minor provide year-round coverage with lush foliage.</w:t>
      </w:r>
    </w:p>
    <w:p w14:paraId="5EC2AACB" w14:textId="77777777" w:rsidR="00B56528" w:rsidRDefault="00B56528" w:rsidP="00B56528">
      <w:r>
        <w:t>Flowering Groundcovers: Plants like creeping phlox or thyme add seasonal bursts of color with their blooms.</w:t>
      </w:r>
    </w:p>
    <w:p w14:paraId="6D1F1153" w14:textId="77777777" w:rsidR="00B56528" w:rsidRDefault="00B56528" w:rsidP="00B56528">
      <w:r>
        <w:t xml:space="preserve">Shade-Tolerant Options: Species such as pachysandra or </w:t>
      </w:r>
      <w:proofErr w:type="spellStart"/>
      <w:r>
        <w:t>lamium</w:t>
      </w:r>
      <w:proofErr w:type="spellEnd"/>
      <w:r>
        <w:t xml:space="preserve"> thrive in low-light areas, perfect for under trees or in shaded corners.</w:t>
      </w:r>
    </w:p>
    <w:p w14:paraId="5BE8865A" w14:textId="77777777" w:rsidR="00B56528" w:rsidRDefault="00B56528" w:rsidP="00B56528">
      <w:r>
        <w:t>Native and Drought-Tolerant Varieties: We prioritize native groundcovers like bearberry or sedum to promote biodiversity and water conservation.</w:t>
      </w:r>
    </w:p>
    <w:p w14:paraId="02770570" w14:textId="77777777" w:rsidR="00B56528" w:rsidRDefault="00B56528" w:rsidP="00B56528">
      <w:r>
        <w:t>Applications in Your Landscape:</w:t>
      </w:r>
    </w:p>
    <w:p w14:paraId="2B184BE4" w14:textId="77777777" w:rsidR="00B56528" w:rsidRDefault="00B56528" w:rsidP="00B56528">
      <w:r>
        <w:t>Garden Beds: Use groundcovers to fill gaps between taller plants, creating a unified look and reducing weed competition.</w:t>
      </w:r>
    </w:p>
    <w:p w14:paraId="5E243821" w14:textId="77777777" w:rsidR="00B56528" w:rsidRDefault="00B56528" w:rsidP="00B56528">
      <w:r>
        <w:t>Pathways and Borders: Low-growing groundcovers like sweet alyssum or woolly thyme soften the edges of walkways or define garden borders.</w:t>
      </w:r>
    </w:p>
    <w:p w14:paraId="2E8A33B7" w14:textId="77777777" w:rsidR="00B56528" w:rsidRDefault="00B56528" w:rsidP="00B56528">
      <w:r>
        <w:t>Slopes and Hillsides: Plant groundcovers like ajuga or ivy to stabilize soil and add visual interest to challenging terrains.</w:t>
      </w:r>
    </w:p>
    <w:p w14:paraId="06EEB246" w14:textId="77777777" w:rsidR="00B56528" w:rsidRDefault="00B56528" w:rsidP="00B56528">
      <w:r>
        <w:t>Alternative Lawns: Replace high-maintenance grass with groundcovers like clover or moss for a low-care, eco-friendly lawn alternative.</w:t>
      </w:r>
    </w:p>
    <w:p w14:paraId="0E39E327" w14:textId="77777777" w:rsidR="00B56528" w:rsidRDefault="00B56528" w:rsidP="00B56528">
      <w:r>
        <w:lastRenderedPageBreak/>
        <w:t xml:space="preserve">Care and Support: At Brookstone Outdoors, we ensure your groundcovers thrive with expert planting and care advice. We guide you on proper spacing, watering, and soil preparation to help these plants establish quickly. Once settled, most groundcovers require minimal upkeep, but we provide tips on occasional pruning, fertilizing, or dividing to maintain their vigor and appearance. Our team is here to help you select the perfect groundcovers to suit your garden’s style and environmental </w:t>
      </w:r>
      <w:proofErr w:type="spellStart"/>
      <w:proofErr w:type="gramStart"/>
      <w:r>
        <w:t>conditions.With</w:t>
      </w:r>
      <w:proofErr w:type="spellEnd"/>
      <w:proofErr w:type="gramEnd"/>
      <w:r>
        <w:t xml:space="preserve"> Brookstone Outdoors, groundcovers are your key to a beautiful, functional, and sustainable landscape. Whether you’re looking to cover large areas, enhance small spaces, or create an eco-friendly garden, our carefully curated groundcovers will transform your outdoor space into a low-maintenance, visually appealing haven that endures season after season.</w:t>
      </w:r>
    </w:p>
    <w:p w14:paraId="37E68374" w14:textId="7E362E30" w:rsidR="00BB1C6B" w:rsidRPr="00BB1C6B" w:rsidRDefault="00BB1C6B" w:rsidP="00BB1C6B"/>
    <w:p w14:paraId="2A13F455" w14:textId="77777777" w:rsidR="00155216" w:rsidRDefault="00155216" w:rsidP="009C3CBD"/>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39"/>
  </w:num>
  <w:num w:numId="2" w16cid:durableId="1775202688">
    <w:abstractNumId w:val="32"/>
  </w:num>
  <w:num w:numId="3" w16cid:durableId="1704595625">
    <w:abstractNumId w:val="54"/>
  </w:num>
  <w:num w:numId="4" w16cid:durableId="691228557">
    <w:abstractNumId w:val="14"/>
  </w:num>
  <w:num w:numId="5" w16cid:durableId="423965070">
    <w:abstractNumId w:val="12"/>
  </w:num>
  <w:num w:numId="6" w16cid:durableId="1208446796">
    <w:abstractNumId w:val="53"/>
  </w:num>
  <w:num w:numId="7" w16cid:durableId="1371418750">
    <w:abstractNumId w:val="72"/>
  </w:num>
  <w:num w:numId="8" w16cid:durableId="1504315346">
    <w:abstractNumId w:val="42"/>
  </w:num>
  <w:num w:numId="9" w16cid:durableId="226494572">
    <w:abstractNumId w:val="75"/>
  </w:num>
  <w:num w:numId="10" w16cid:durableId="1074087851">
    <w:abstractNumId w:val="19"/>
  </w:num>
  <w:num w:numId="11" w16cid:durableId="33241002">
    <w:abstractNumId w:val="1"/>
  </w:num>
  <w:num w:numId="12" w16cid:durableId="1958875778">
    <w:abstractNumId w:val="28"/>
  </w:num>
  <w:num w:numId="13" w16cid:durableId="1378050310">
    <w:abstractNumId w:val="50"/>
  </w:num>
  <w:num w:numId="14" w16cid:durableId="1512640080">
    <w:abstractNumId w:val="2"/>
  </w:num>
  <w:num w:numId="15" w16cid:durableId="1644314153">
    <w:abstractNumId w:val="77"/>
  </w:num>
  <w:num w:numId="16" w16cid:durableId="27418126">
    <w:abstractNumId w:val="51"/>
  </w:num>
  <w:num w:numId="17" w16cid:durableId="654069230">
    <w:abstractNumId w:val="13"/>
  </w:num>
  <w:num w:numId="18" w16cid:durableId="2100057094">
    <w:abstractNumId w:val="82"/>
  </w:num>
  <w:num w:numId="19" w16cid:durableId="1091438670">
    <w:abstractNumId w:val="11"/>
  </w:num>
  <w:num w:numId="20" w16cid:durableId="642078172">
    <w:abstractNumId w:val="37"/>
  </w:num>
  <w:num w:numId="21" w16cid:durableId="979579915">
    <w:abstractNumId w:val="5"/>
  </w:num>
  <w:num w:numId="22" w16cid:durableId="1789003303">
    <w:abstractNumId w:val="81"/>
  </w:num>
  <w:num w:numId="23" w16cid:durableId="1040521316">
    <w:abstractNumId w:val="33"/>
  </w:num>
  <w:num w:numId="24" w16cid:durableId="1290673038">
    <w:abstractNumId w:val="56"/>
  </w:num>
  <w:num w:numId="25" w16cid:durableId="1997419122">
    <w:abstractNumId w:val="24"/>
  </w:num>
  <w:num w:numId="26" w16cid:durableId="1359888571">
    <w:abstractNumId w:val="70"/>
  </w:num>
  <w:num w:numId="27" w16cid:durableId="349991720">
    <w:abstractNumId w:val="67"/>
  </w:num>
  <w:num w:numId="28" w16cid:durableId="1687975130">
    <w:abstractNumId w:val="22"/>
  </w:num>
  <w:num w:numId="29" w16cid:durableId="393939352">
    <w:abstractNumId w:val="57"/>
  </w:num>
  <w:num w:numId="30" w16cid:durableId="2060548305">
    <w:abstractNumId w:val="49"/>
  </w:num>
  <w:num w:numId="31" w16cid:durableId="779644912">
    <w:abstractNumId w:val="0"/>
  </w:num>
  <w:num w:numId="32" w16cid:durableId="623972692">
    <w:abstractNumId w:val="36"/>
  </w:num>
  <w:num w:numId="33" w16cid:durableId="911891290">
    <w:abstractNumId w:val="34"/>
  </w:num>
  <w:num w:numId="34" w16cid:durableId="644048522">
    <w:abstractNumId w:val="80"/>
  </w:num>
  <w:num w:numId="35" w16cid:durableId="1820535734">
    <w:abstractNumId w:val="59"/>
  </w:num>
  <w:num w:numId="36" w16cid:durableId="1752848414">
    <w:abstractNumId w:val="18"/>
  </w:num>
  <w:num w:numId="37" w16cid:durableId="1010181221">
    <w:abstractNumId w:val="21"/>
  </w:num>
  <w:num w:numId="38" w16cid:durableId="695079055">
    <w:abstractNumId w:val="38"/>
  </w:num>
  <w:num w:numId="39" w16cid:durableId="1684283051">
    <w:abstractNumId w:val="78"/>
  </w:num>
  <w:num w:numId="40" w16cid:durableId="2088108293">
    <w:abstractNumId w:val="9"/>
  </w:num>
  <w:num w:numId="41" w16cid:durableId="796684326">
    <w:abstractNumId w:val="26"/>
  </w:num>
  <w:num w:numId="42" w16cid:durableId="1319656205">
    <w:abstractNumId w:val="15"/>
  </w:num>
  <w:num w:numId="43" w16cid:durableId="326593611">
    <w:abstractNumId w:val="73"/>
  </w:num>
  <w:num w:numId="44" w16cid:durableId="1070347792">
    <w:abstractNumId w:val="23"/>
  </w:num>
  <w:num w:numId="45" w16cid:durableId="1936744760">
    <w:abstractNumId w:val="17"/>
  </w:num>
  <w:num w:numId="46" w16cid:durableId="686492769">
    <w:abstractNumId w:val="74"/>
  </w:num>
  <w:num w:numId="47" w16cid:durableId="1546984365">
    <w:abstractNumId w:val="62"/>
  </w:num>
  <w:num w:numId="48" w16cid:durableId="705645882">
    <w:abstractNumId w:val="35"/>
  </w:num>
  <w:num w:numId="49" w16cid:durableId="370572502">
    <w:abstractNumId w:val="55"/>
  </w:num>
  <w:num w:numId="50" w16cid:durableId="140658788">
    <w:abstractNumId w:val="30"/>
  </w:num>
  <w:num w:numId="51" w16cid:durableId="345790307">
    <w:abstractNumId w:val="6"/>
  </w:num>
  <w:num w:numId="52" w16cid:durableId="647393408">
    <w:abstractNumId w:val="63"/>
  </w:num>
  <w:num w:numId="53" w16cid:durableId="1137796533">
    <w:abstractNumId w:val="44"/>
  </w:num>
  <w:num w:numId="54" w16cid:durableId="1316253722">
    <w:abstractNumId w:val="47"/>
  </w:num>
  <w:num w:numId="55" w16cid:durableId="1786970164">
    <w:abstractNumId w:val="4"/>
  </w:num>
  <w:num w:numId="56" w16cid:durableId="1148474343">
    <w:abstractNumId w:val="71"/>
  </w:num>
  <w:num w:numId="57" w16cid:durableId="847208700">
    <w:abstractNumId w:val="40"/>
  </w:num>
  <w:num w:numId="58" w16cid:durableId="18355123">
    <w:abstractNumId w:val="27"/>
  </w:num>
  <w:num w:numId="59" w16cid:durableId="1685013060">
    <w:abstractNumId w:val="65"/>
  </w:num>
  <w:num w:numId="60" w16cid:durableId="2139953691">
    <w:abstractNumId w:val="41"/>
  </w:num>
  <w:num w:numId="61" w16cid:durableId="361514729">
    <w:abstractNumId w:val="43"/>
  </w:num>
  <w:num w:numId="62" w16cid:durableId="436874140">
    <w:abstractNumId w:val="45"/>
  </w:num>
  <w:num w:numId="63" w16cid:durableId="204872139">
    <w:abstractNumId w:val="8"/>
  </w:num>
  <w:num w:numId="64" w16cid:durableId="224803335">
    <w:abstractNumId w:val="52"/>
  </w:num>
  <w:num w:numId="65" w16cid:durableId="508838079">
    <w:abstractNumId w:val="10"/>
  </w:num>
  <w:num w:numId="66" w16cid:durableId="531915686">
    <w:abstractNumId w:val="66"/>
  </w:num>
  <w:num w:numId="67" w16cid:durableId="911961237">
    <w:abstractNumId w:val="29"/>
  </w:num>
  <w:num w:numId="68" w16cid:durableId="320625436">
    <w:abstractNumId w:val="76"/>
  </w:num>
  <w:num w:numId="69" w16cid:durableId="107968879">
    <w:abstractNumId w:val="16"/>
  </w:num>
  <w:num w:numId="70" w16cid:durableId="1003359154">
    <w:abstractNumId w:val="58"/>
  </w:num>
  <w:num w:numId="71" w16cid:durableId="2105565959">
    <w:abstractNumId w:val="64"/>
  </w:num>
  <w:num w:numId="72" w16cid:durableId="1280181041">
    <w:abstractNumId w:val="46"/>
  </w:num>
  <w:num w:numId="73" w16cid:durableId="548959213">
    <w:abstractNumId w:val="31"/>
  </w:num>
  <w:num w:numId="74" w16cid:durableId="1562061336">
    <w:abstractNumId w:val="25"/>
  </w:num>
  <w:num w:numId="75" w16cid:durableId="588586862">
    <w:abstractNumId w:val="48"/>
  </w:num>
  <w:num w:numId="76" w16cid:durableId="876435684">
    <w:abstractNumId w:val="69"/>
  </w:num>
  <w:num w:numId="77" w16cid:durableId="364477538">
    <w:abstractNumId w:val="61"/>
  </w:num>
  <w:num w:numId="78" w16cid:durableId="132716340">
    <w:abstractNumId w:val="7"/>
  </w:num>
  <w:num w:numId="79" w16cid:durableId="1084230612">
    <w:abstractNumId w:val="60"/>
  </w:num>
  <w:num w:numId="80" w16cid:durableId="132453306">
    <w:abstractNumId w:val="68"/>
  </w:num>
  <w:num w:numId="81" w16cid:durableId="86997627">
    <w:abstractNumId w:val="3"/>
  </w:num>
  <w:num w:numId="82" w16cid:durableId="1355888739">
    <w:abstractNumId w:val="20"/>
  </w:num>
  <w:num w:numId="83" w16cid:durableId="637032719">
    <w:abstractNumId w:val="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E62FD"/>
    <w:rsid w:val="00155216"/>
    <w:rsid w:val="0016354B"/>
    <w:rsid w:val="001E47E3"/>
    <w:rsid w:val="001F1552"/>
    <w:rsid w:val="002A787C"/>
    <w:rsid w:val="00456136"/>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C6B"/>
    <w:rsid w:val="00C251FE"/>
    <w:rsid w:val="00D50A41"/>
    <w:rsid w:val="00DF276A"/>
    <w:rsid w:val="00E57DB9"/>
    <w:rsid w:val="00ED3F22"/>
    <w:rsid w:val="00ED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2025-07-23T01:30:00Z</dcterms:created>
  <dcterms:modified xsi:type="dcterms:W3CDTF">2025-07-23T01:35:00Z</dcterms:modified>
</cp:coreProperties>
</file>